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关于开展2022年南京师范大学中北学院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“不负春光·书香陪伴”活动的通知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各系科：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我院院风、学风建设，培养学生日常读书的良好习惯，展示我院学子良好精神风貌，院团委决定开展“不负春光·书香陪伴”活动，从读书习惯、思考习惯、笔记习惯等多个层面鼓励学生规范自身读书方式，养成良好习惯，浓厚我院书香校园氛围，现将相关事项通知如下：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活动主题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不负春光 书香陪伴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活动时间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2022年3月21日至2022年4月3日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三、活动对象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南京师范大学中北学院全体学生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四、活动形式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线上打卡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五、活动内容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本次读书活动将以线上打卡形式进行，同学们每日在规定小程序内打卡并提交读书感想，活动结束后将筛选出优秀的读书感悟颁发奖状。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打卡活动结束后，院团委将在线上组织面向全校同学的读书分享会。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六、活动规则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1、本次活动的阅读书籍需从推荐书单中选择，书单如下：</w:t>
      </w:r>
    </w:p>
    <w:tbl>
      <w:tblPr>
        <w:tblStyle w:val="7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2775"/>
        <w:gridCol w:w="4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9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书名</w:t>
            </w:r>
          </w:p>
        </w:tc>
        <w:tc>
          <w:tcPr>
            <w:tcW w:w="48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作家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撒哈拉的故事》</w:t>
            </w:r>
          </w:p>
        </w:tc>
        <w:tc>
          <w:tcPr>
            <w:tcW w:w="48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三毛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7630" w:type="dxa"/>
            <w:gridSpan w:val="2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内容简介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《撒哈拉的故事》是一系列以沙漠为背景的故事。因为一本地理杂志的吸引，三毛背着行囊走进了荒凉单调的撒哈拉沙漠，在沙漠中寻找感受生活的真善美，书中每个故事都充溢着一种浪漫、浓情的异域情调，字里行间反映着大沙漠独有的地形地貌与风土人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彼岸印记》</w:t>
            </w:r>
          </w:p>
        </w:tc>
        <w:tc>
          <w:tcPr>
            <w:tcW w:w="48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季羡林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7630" w:type="dxa"/>
            <w:gridSpan w:val="2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内容简介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讲述了作者在德国生活的故事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在这里他选定印度学为主修方向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书中涉及两个国家、两个时代，以及作者不同的书写方式，都形成一种意味深长的对照。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《本巴》</w:t>
            </w:r>
          </w:p>
        </w:tc>
        <w:tc>
          <w:tcPr>
            <w:tcW w:w="48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刘亮程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7630" w:type="dxa"/>
            <w:gridSpan w:val="2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内容简介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：刘亮程的全新作品《本巴》是一本给所有成年人的童话。本巴世界是现实世界无限伸长的影子，也是我们寄存在高远处的另一种生活。在说唱人齐的吟唱中，在游戏、故事和多重梦境里，我们回到了世界原初意义上的本真，看见了另一个时间中的自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《乌江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引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》</w:t>
            </w:r>
          </w:p>
        </w:tc>
        <w:tc>
          <w:tcPr>
            <w:tcW w:w="48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庞贝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7630" w:type="dxa"/>
            <w:gridSpan w:val="2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内容简介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：本书讲述了中革军委二局在长征中破译敌人情报，为红军突破重围、绝处逢生贡献力量的故事。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77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《三江源的扎西德勒》</w:t>
            </w:r>
          </w:p>
        </w:tc>
        <w:tc>
          <w:tcPr>
            <w:tcW w:w="48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志军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7630" w:type="dxa"/>
            <w:gridSpan w:val="2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内容简介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：本书讲述了汉族小男孩小海一家三代支援边疆、为三江源野生动植物保护奉献青春与热血的感人故事。</w:t>
            </w:r>
          </w:p>
        </w:tc>
      </w:tr>
    </w:tbl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2、每日打卡需配有相应的读书心得，心得字数在100字—200字之间，不得重复提交同一内容。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3、参与者添加本次活动QQ群，并添加微信程序“小打卡”内的“不负春光·书香陪伴”打卡活动圈子，在该圈子内发布每日打卡内容。本活动未尽事宜最终解释权归活动组委会所有。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4、读书分享会将在14天活动结束后进行，全院同学皆可参与。届时院团委还将邀请知名专家参加此次读书分享会活动。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七、注意事项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1、活动QQ群二维码及小打卡程序码：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577850</wp:posOffset>
            </wp:positionH>
            <wp:positionV relativeFrom="paragraph">
              <wp:posOffset>179070</wp:posOffset>
            </wp:positionV>
            <wp:extent cx="1748790" cy="2196465"/>
            <wp:effectExtent l="0" t="0" r="3810" b="13335"/>
            <wp:wrapNone/>
            <wp:docPr id="2" name="图片 2" descr="ACDAF092D65EB981FC582832FCB4A1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CDAF092D65EB981FC582832FCB4A1DB"/>
                    <pic:cNvPicPr>
                      <a:picLocks noChangeAspect="1"/>
                    </pic:cNvPicPr>
                  </pic:nvPicPr>
                  <pic:blipFill>
                    <a:blip r:embed="rId4"/>
                    <a:srcRect t="8961" b="15195"/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2788920</wp:posOffset>
            </wp:positionH>
            <wp:positionV relativeFrom="paragraph">
              <wp:posOffset>26670</wp:posOffset>
            </wp:positionV>
            <wp:extent cx="1875790" cy="1875790"/>
            <wp:effectExtent l="0" t="0" r="0" b="0"/>
            <wp:wrapThrough wrapText="bothSides">
              <wp:wrapPolygon>
                <wp:start x="0" y="0"/>
                <wp:lineTo x="0" y="21278"/>
                <wp:lineTo x="21278" y="21278"/>
                <wp:lineTo x="21278" y="0"/>
                <wp:lineTo x="0" y="0"/>
              </wp:wrapPolygon>
            </wp:wrapThrough>
            <wp:docPr id="3" name="图片 3" descr="E369EC02C6F8E2523EAFFD850AF1AA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369EC02C6F8E2523EAFFD850AF1AA8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南京师范大学中北学院学工处                  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共青团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南京师范大学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中北学院委员会</w:t>
      </w:r>
    </w:p>
    <w:p>
      <w:pPr>
        <w:spacing w:line="560" w:lineRule="exact"/>
        <w:jc w:val="right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        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二〇二二年三月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9D"/>
    <w:rsid w:val="00454B50"/>
    <w:rsid w:val="00564D90"/>
    <w:rsid w:val="00725F3C"/>
    <w:rsid w:val="007E11D9"/>
    <w:rsid w:val="007F6DB6"/>
    <w:rsid w:val="00A567D7"/>
    <w:rsid w:val="00BD1231"/>
    <w:rsid w:val="00BF339D"/>
    <w:rsid w:val="00C15EA2"/>
    <w:rsid w:val="00C43A29"/>
    <w:rsid w:val="00CA3833"/>
    <w:rsid w:val="00CE02A6"/>
    <w:rsid w:val="00DA7556"/>
    <w:rsid w:val="00DB15EB"/>
    <w:rsid w:val="00E83FB1"/>
    <w:rsid w:val="00EA55F8"/>
    <w:rsid w:val="00F93599"/>
    <w:rsid w:val="00F97151"/>
    <w:rsid w:val="00FE75A1"/>
    <w:rsid w:val="058769B8"/>
    <w:rsid w:val="05F93D27"/>
    <w:rsid w:val="06697366"/>
    <w:rsid w:val="08034DC5"/>
    <w:rsid w:val="0D1F6001"/>
    <w:rsid w:val="0F80174D"/>
    <w:rsid w:val="13DE60C5"/>
    <w:rsid w:val="17C6400E"/>
    <w:rsid w:val="195309AE"/>
    <w:rsid w:val="1AAA18A4"/>
    <w:rsid w:val="1B2D5ED4"/>
    <w:rsid w:val="1BC8471B"/>
    <w:rsid w:val="1CCD13CE"/>
    <w:rsid w:val="1E0201EE"/>
    <w:rsid w:val="204D03DB"/>
    <w:rsid w:val="206F35B9"/>
    <w:rsid w:val="20CF62CF"/>
    <w:rsid w:val="2133607B"/>
    <w:rsid w:val="21477BD2"/>
    <w:rsid w:val="29EC7D26"/>
    <w:rsid w:val="2CB97234"/>
    <w:rsid w:val="2CFE6474"/>
    <w:rsid w:val="2F77521D"/>
    <w:rsid w:val="2FF26AAA"/>
    <w:rsid w:val="337825C3"/>
    <w:rsid w:val="35AA7499"/>
    <w:rsid w:val="36962B4A"/>
    <w:rsid w:val="3B593CDA"/>
    <w:rsid w:val="3E556B3F"/>
    <w:rsid w:val="433F1F5F"/>
    <w:rsid w:val="452669D8"/>
    <w:rsid w:val="477534BD"/>
    <w:rsid w:val="47F0756D"/>
    <w:rsid w:val="48600DCC"/>
    <w:rsid w:val="4CBA3AFE"/>
    <w:rsid w:val="50926729"/>
    <w:rsid w:val="517F02B7"/>
    <w:rsid w:val="519E1783"/>
    <w:rsid w:val="532A7E0B"/>
    <w:rsid w:val="55CE166B"/>
    <w:rsid w:val="56D13745"/>
    <w:rsid w:val="56F46396"/>
    <w:rsid w:val="5922004C"/>
    <w:rsid w:val="59C76177"/>
    <w:rsid w:val="5A5A3526"/>
    <w:rsid w:val="5D020132"/>
    <w:rsid w:val="5D8E0553"/>
    <w:rsid w:val="605F20F0"/>
    <w:rsid w:val="64F415B4"/>
    <w:rsid w:val="676267C4"/>
    <w:rsid w:val="6B0E349C"/>
    <w:rsid w:val="6D221BB3"/>
    <w:rsid w:val="6EE311C8"/>
    <w:rsid w:val="71616165"/>
    <w:rsid w:val="76E661BD"/>
    <w:rsid w:val="78B1475E"/>
    <w:rsid w:val="7A1F1EE0"/>
    <w:rsid w:val="7B29009C"/>
    <w:rsid w:val="7EAE0946"/>
    <w:rsid w:val="7EE2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</w:style>
  <w:style w:type="character" w:customStyle="1" w:styleId="14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155</Words>
  <Characters>885</Characters>
  <Lines>7</Lines>
  <Paragraphs>2</Paragraphs>
  <TotalTime>1</TotalTime>
  <ScaleCrop>false</ScaleCrop>
  <LinksUpToDate>false</LinksUpToDate>
  <CharactersWithSpaces>1038</CharactersWithSpaces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2020-05-12T09:42:00Z</dcterms:created>
  <dc:creator>林 佳敏</dc:creator>
  <cp:lastModifiedBy>SF</cp:lastModifiedBy>
  <dcterms:modified xsi:type="dcterms:W3CDTF">2022-03-19T10:02:26Z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2052-11.8.6.8697</vt:lpwstr>
  </property>
  <property fmtid="{D5CDD505-2E9C-101B-9397-08002B2CF9AE}" pid="3" name="ICV">
    <vt:lpwstr>2F19939E736C45E28F38953636803169</vt:lpwstr>
  </property>
</Properties>
</file>